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 xml:space="preserve">epunere a cererilor de </w:t>
      </w:r>
      <w:proofErr w:type="spellStart"/>
      <w:r w:rsidR="0079046B">
        <w:rPr>
          <w:rFonts w:ascii="Trebuchet MS" w:eastAsia="Calibri" w:hAnsi="Trebuchet MS" w:cs="Times New Roman"/>
          <w:b/>
          <w:szCs w:val="24"/>
          <w:lang w:eastAsia="fr-FR"/>
        </w:rPr>
        <w:t>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</w:t>
      </w:r>
      <w:proofErr w:type="spellEnd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:rsidR="008D580E" w:rsidRPr="00651544" w:rsidRDefault="00BF179C">
      <w:pPr>
        <w:rPr>
          <w:rFonts w:ascii="Trebuchet MS" w:hAnsi="Trebuchet MS"/>
        </w:rPr>
      </w:pPr>
    </w:p>
    <w:p w:rsidR="008A5BF8" w:rsidRPr="00651544" w:rsidRDefault="008A5BF8">
      <w:pPr>
        <w:rPr>
          <w:rFonts w:ascii="Trebuchet MS" w:hAnsi="Trebuchet MS"/>
        </w:rPr>
      </w:pPr>
      <w:bookmarkStart w:id="0" w:name="_GoBack"/>
      <w:bookmarkEnd w:id="0"/>
    </w:p>
    <w:p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8A5BF8" w:rsidRPr="00651544" w:rsidTr="00A12EBC">
        <w:tc>
          <w:tcPr>
            <w:tcW w:w="1244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:rsidTr="00A12EBC">
        <w:tc>
          <w:tcPr>
            <w:tcW w:w="1244" w:type="dxa"/>
          </w:tcPr>
          <w:p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7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79C" w:rsidRDefault="00BF179C" w:rsidP="00FD7952">
      <w:pPr>
        <w:spacing w:after="0" w:line="240" w:lineRule="auto"/>
      </w:pPr>
      <w:r>
        <w:separator/>
      </w:r>
    </w:p>
  </w:endnote>
  <w:endnote w:type="continuationSeparator" w:id="0">
    <w:p w:rsidR="00BF179C" w:rsidRDefault="00BF179C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CED" w:rsidRDefault="00BF179C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79C" w:rsidRDefault="00BF179C" w:rsidP="00FD7952">
      <w:pPr>
        <w:spacing w:after="0" w:line="240" w:lineRule="auto"/>
      </w:pPr>
      <w:r>
        <w:separator/>
      </w:r>
    </w:p>
  </w:footnote>
  <w:footnote w:type="continuationSeparator" w:id="0">
    <w:p w:rsidR="00BF179C" w:rsidRDefault="00BF179C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C2"/>
    <w:rsid w:val="000D67E7"/>
    <w:rsid w:val="00294403"/>
    <w:rsid w:val="003011FA"/>
    <w:rsid w:val="0043063A"/>
    <w:rsid w:val="004779D2"/>
    <w:rsid w:val="005C5482"/>
    <w:rsid w:val="005D3CC2"/>
    <w:rsid w:val="005F7112"/>
    <w:rsid w:val="00651544"/>
    <w:rsid w:val="0074093F"/>
    <w:rsid w:val="007677A1"/>
    <w:rsid w:val="00782E6D"/>
    <w:rsid w:val="0079046B"/>
    <w:rsid w:val="00807CAB"/>
    <w:rsid w:val="008A5BF8"/>
    <w:rsid w:val="009806CB"/>
    <w:rsid w:val="00A12EBC"/>
    <w:rsid w:val="00A56C45"/>
    <w:rsid w:val="00B431B4"/>
    <w:rsid w:val="00BA322E"/>
    <w:rsid w:val="00BF179C"/>
    <w:rsid w:val="00C6483F"/>
    <w:rsid w:val="00CB7ACB"/>
    <w:rsid w:val="00D2079C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462A02-F438-45AF-9460-7BFD8A1C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  <w:style w:type="paragraph" w:styleId="BalloonText">
    <w:name w:val="Balloon Text"/>
    <w:basedOn w:val="Normal"/>
    <w:link w:val="BalloonTextChar"/>
    <w:uiPriority w:val="99"/>
    <w:semiHidden/>
    <w:unhideWhenUsed/>
    <w:rsid w:val="00294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Ioana Burcea</cp:lastModifiedBy>
  <cp:revision>4</cp:revision>
  <cp:lastPrinted>2020-08-25T07:36:00Z</cp:lastPrinted>
  <dcterms:created xsi:type="dcterms:W3CDTF">2020-02-12T14:41:00Z</dcterms:created>
  <dcterms:modified xsi:type="dcterms:W3CDTF">2020-08-25T07:36:00Z</dcterms:modified>
</cp:coreProperties>
</file>